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E38CF" w14:textId="7D097047" w:rsidR="00291914" w:rsidRDefault="00291914" w:rsidP="00291914">
      <w:pPr>
        <w:tabs>
          <w:tab w:val="left" w:pos="2460"/>
        </w:tabs>
        <w:jc w:val="center"/>
        <w:rPr>
          <w:b/>
          <w:u w:val="single"/>
        </w:rPr>
      </w:pPr>
      <w:r w:rsidRPr="00EC6CA2">
        <w:rPr>
          <w:b/>
          <w:u w:val="single"/>
        </w:rPr>
        <w:t xml:space="preserve">DATOS ACTUALIZADOS </w:t>
      </w:r>
      <w:r>
        <w:rPr>
          <w:b/>
          <w:u w:val="single"/>
        </w:rPr>
        <w:t>202</w:t>
      </w:r>
      <w:r w:rsidR="00876F8F">
        <w:rPr>
          <w:b/>
          <w:u w:val="single"/>
        </w:rPr>
        <w:t>5</w:t>
      </w:r>
      <w:r>
        <w:rPr>
          <w:b/>
          <w:u w:val="single"/>
        </w:rPr>
        <w:t>- RETRIBUCIONES</w:t>
      </w:r>
    </w:p>
    <w:p w14:paraId="41884A3C" w14:textId="100E475A" w:rsidR="00291914" w:rsidRPr="0052348F" w:rsidRDefault="00291914" w:rsidP="0052348F">
      <w:pPr>
        <w:tabs>
          <w:tab w:val="left" w:pos="2460"/>
        </w:tabs>
        <w:jc w:val="center"/>
        <w:rPr>
          <w:b/>
          <w:u w:val="single"/>
        </w:rPr>
      </w:pPr>
      <w:r w:rsidRPr="00EC6CA2">
        <w:rPr>
          <w:b/>
          <w:u w:val="single"/>
        </w:rPr>
        <w:t>AGENCIA CANARIA DE PROTECCIÓN DEL MEDIO NATURAL</w:t>
      </w:r>
    </w:p>
    <w:p w14:paraId="7A2F2209" w14:textId="7BDFA248" w:rsidR="00A06315" w:rsidRPr="0052348F" w:rsidRDefault="00A06315" w:rsidP="0052348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bookmarkStart w:id="0" w:name="_Hlk193186743"/>
      <w:r w:rsidRPr="00B36CAA">
        <w:rPr>
          <w:b/>
          <w:sz w:val="24"/>
          <w:szCs w:val="24"/>
        </w:rPr>
        <w:t>Presupuesto destinado a Personal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680"/>
        <w:gridCol w:w="3180"/>
      </w:tblGrid>
      <w:tr w:rsidR="00876F8F" w:rsidRPr="00876F8F" w14:paraId="216E53C6" w14:textId="77777777" w:rsidTr="00876F8F">
        <w:trPr>
          <w:trHeight w:val="525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415D7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Presupuesto Total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68860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Presupuesto Personal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1AAD12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% sobre total entidad</w:t>
            </w:r>
          </w:p>
        </w:tc>
      </w:tr>
      <w:tr w:rsidR="00876F8F" w:rsidRPr="00876F8F" w14:paraId="3539662D" w14:textId="77777777" w:rsidTr="00876F8F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8A4E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lang w:eastAsia="es-ES"/>
              </w:rPr>
              <w:t>11.246.081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8EBA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lang w:eastAsia="es-ES"/>
              </w:rPr>
              <w:t>7.371.224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E5ED8" w14:textId="77777777" w:rsidR="00876F8F" w:rsidRPr="00876F8F" w:rsidRDefault="00876F8F" w:rsidP="00876F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60,36%</w:t>
            </w:r>
          </w:p>
        </w:tc>
      </w:tr>
    </w:tbl>
    <w:p w14:paraId="7551D8E9" w14:textId="77777777" w:rsidR="0052348F" w:rsidRDefault="0052348F" w:rsidP="0052348F">
      <w:pPr>
        <w:pStyle w:val="Prrafodelista"/>
        <w:jc w:val="both"/>
        <w:rPr>
          <w:b/>
          <w:sz w:val="24"/>
          <w:szCs w:val="24"/>
        </w:rPr>
      </w:pPr>
    </w:p>
    <w:p w14:paraId="05FA50C9" w14:textId="7611A0CA" w:rsidR="00A06315" w:rsidRDefault="00A06315" w:rsidP="00A06315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B36CAA">
        <w:rPr>
          <w:b/>
          <w:sz w:val="24"/>
          <w:szCs w:val="24"/>
        </w:rPr>
        <w:t>Retribuciones personales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680"/>
        <w:gridCol w:w="2560"/>
        <w:gridCol w:w="2640"/>
      </w:tblGrid>
      <w:tr w:rsidR="00876F8F" w:rsidRPr="00876F8F" w14:paraId="7106C44B" w14:textId="77777777" w:rsidTr="00876F8F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B0DB557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Funcionarios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B12F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2519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RETRIBUCIÓN ÍNTEGRA MENSUAL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025CB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RETRIBUCIÓN ÍNTEGRA ANUAL</w:t>
            </w:r>
          </w:p>
        </w:tc>
      </w:tr>
      <w:tr w:rsidR="00876F8F" w:rsidRPr="00876F8F" w14:paraId="7044F8B0" w14:textId="77777777" w:rsidTr="00876F8F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2A6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A1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1875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Jefaturas de Servicio (28/75)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054B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4.367,05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B7FA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59.726,00</w:t>
            </w:r>
          </w:p>
        </w:tc>
      </w:tr>
      <w:tr w:rsidR="00876F8F" w:rsidRPr="00876F8F" w14:paraId="23D9FF70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7658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1ED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Jefaturas de Sección (26/67)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67A2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4.009,00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9955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54.713,30</w:t>
            </w:r>
          </w:p>
        </w:tc>
      </w:tr>
      <w:tr w:rsidR="00876F8F" w:rsidRPr="00876F8F" w14:paraId="6DF9EC6C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FF2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2F6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Instructores/as (25/65)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AE83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3900,79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9494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53125,62</w:t>
            </w:r>
          </w:p>
        </w:tc>
      </w:tr>
      <w:tr w:rsidR="00876F8F" w:rsidRPr="00876F8F" w14:paraId="4660E818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26A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E4A1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Técnicos/as Superiores (24/60)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033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3736,66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AF3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50823,9</w:t>
            </w:r>
          </w:p>
        </w:tc>
      </w:tr>
      <w:tr w:rsidR="00876F8F" w:rsidRPr="00876F8F" w14:paraId="20B8981D" w14:textId="77777777" w:rsidTr="00876F8F">
        <w:trPr>
          <w:trHeight w:val="408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877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A2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553E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Jefaturas de Sección (24/60)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0537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3.469,10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D2B7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47.649,28</w:t>
            </w:r>
          </w:p>
        </w:tc>
      </w:tr>
      <w:tr w:rsidR="00876F8F" w:rsidRPr="00876F8F" w14:paraId="0C1DCE90" w14:textId="77777777" w:rsidTr="00876F8F">
        <w:trPr>
          <w:trHeight w:val="408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5E16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4BC1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C2E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EE39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876F8F" w:rsidRPr="00876F8F" w14:paraId="4702B179" w14:textId="77777777" w:rsidTr="00876F8F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1339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524A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Técnicos/as Medios/as (24/60)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BFF8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3469,1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53D4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47.649,28</w:t>
            </w:r>
          </w:p>
        </w:tc>
      </w:tr>
      <w:tr w:rsidR="00876F8F" w:rsidRPr="00876F8F" w14:paraId="4D6CDE33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5768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C1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1290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Inspector/a (22/40)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F9BA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2.900,51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1F1F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39.675,60</w:t>
            </w:r>
          </w:p>
        </w:tc>
      </w:tr>
      <w:tr w:rsidR="00876F8F" w:rsidRPr="00876F8F" w14:paraId="7F0EC0FD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209E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4249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Jefaturas de Negociado (20/30)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D225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2.265,14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B74D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31.208,70</w:t>
            </w:r>
          </w:p>
        </w:tc>
      </w:tr>
      <w:tr w:rsidR="00876F8F" w:rsidRPr="00876F8F" w14:paraId="0A6E4092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96B4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6DB3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Agentes (20/30)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50A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2.265,14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F198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31.208,70</w:t>
            </w:r>
          </w:p>
        </w:tc>
      </w:tr>
      <w:tr w:rsidR="00876F8F" w:rsidRPr="00876F8F" w14:paraId="670F0ABA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C72D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C2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F4A5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Jefaturas de Negociado (18/30)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3BF9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2.028,76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BE2A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28.194,02</w:t>
            </w:r>
          </w:p>
        </w:tc>
      </w:tr>
      <w:tr w:rsidR="00876F8F" w:rsidRPr="00876F8F" w14:paraId="617A5B07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679F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27BE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Jefaturas de Negociado (18/26)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437E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1.932,66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1DB3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26.846,34</w:t>
            </w:r>
          </w:p>
        </w:tc>
      </w:tr>
      <w:tr w:rsidR="00876F8F" w:rsidRPr="00876F8F" w14:paraId="22B5547E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1740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C7D1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Auxiliares (15/17)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8766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1.635,30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322A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22.676,28</w:t>
            </w:r>
          </w:p>
        </w:tc>
      </w:tr>
      <w:tr w:rsidR="00876F8F" w:rsidRPr="00876F8F" w14:paraId="1E0D5C7D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3A72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E4A1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Auxiliares (14/15)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DDAF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1.560,27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83AE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21.624,04</w:t>
            </w:r>
          </w:p>
        </w:tc>
      </w:tr>
      <w:tr w:rsidR="00876F8F" w:rsidRPr="00876F8F" w14:paraId="597C8EA7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1A1FCAF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Laborales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6DD0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CCC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30F2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76F8F" w:rsidRPr="00876F8F" w14:paraId="6CBE0FA1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753C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4D19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Titulados/as Superiores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8ACD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3.549,64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C8B1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49.322,02</w:t>
            </w:r>
          </w:p>
        </w:tc>
      </w:tr>
      <w:tr w:rsidR="00876F8F" w:rsidRPr="00876F8F" w14:paraId="1246B163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91D1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E25B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Titulados/as Medios/as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9853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2.781,73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64C5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38.695,26</w:t>
            </w:r>
          </w:p>
        </w:tc>
      </w:tr>
      <w:tr w:rsidR="00876F8F" w:rsidRPr="00876F8F" w14:paraId="6A775DCF" w14:textId="77777777" w:rsidTr="00876F8F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D1F2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67C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Delineantes I, Operadores/as, Vigilantes, Administrativos/as y </w:t>
            </w:r>
            <w:proofErr w:type="gramStart"/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Jefes</w:t>
            </w:r>
            <w:proofErr w:type="gramEnd"/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/as de Negociado 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8728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1.987,54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E7A5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27.675,18</w:t>
            </w:r>
          </w:p>
        </w:tc>
      </w:tr>
      <w:tr w:rsidR="00876F8F" w:rsidRPr="00876F8F" w14:paraId="356C1C93" w14:textId="77777777" w:rsidTr="00876F8F">
        <w:trPr>
          <w:trHeight w:val="5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C93C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C004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Auxiliares Administrativos/as, Capataces, Delineantes II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1C4A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1.620,82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2C02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22.560,96</w:t>
            </w:r>
          </w:p>
        </w:tc>
      </w:tr>
      <w:tr w:rsidR="00876F8F" w:rsidRPr="00876F8F" w14:paraId="6B7388BA" w14:textId="77777777" w:rsidTr="00876F8F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F0B2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Grupo 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A678" w14:textId="77777777" w:rsidR="00876F8F" w:rsidRPr="00876F8F" w:rsidRDefault="00876F8F" w:rsidP="00876F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Operarios/as y Chóferes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2037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1.478,20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908E" w14:textId="77777777" w:rsidR="00876F8F" w:rsidRPr="00876F8F" w:rsidRDefault="00876F8F" w:rsidP="00876F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876F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20.568,36</w:t>
            </w:r>
          </w:p>
        </w:tc>
      </w:tr>
    </w:tbl>
    <w:p w14:paraId="4C9A29A0" w14:textId="77777777" w:rsidR="00876F8F" w:rsidRPr="00876F8F" w:rsidRDefault="00876F8F" w:rsidP="00876F8F">
      <w:pPr>
        <w:jc w:val="both"/>
        <w:rPr>
          <w:b/>
          <w:sz w:val="24"/>
          <w:szCs w:val="24"/>
        </w:rPr>
      </w:pPr>
    </w:p>
    <w:bookmarkEnd w:id="0"/>
    <w:p w14:paraId="603D6C73" w14:textId="77777777" w:rsidR="0052348F" w:rsidRDefault="0052348F" w:rsidP="0052348F">
      <w:pPr>
        <w:pStyle w:val="Prrafodelista"/>
        <w:tabs>
          <w:tab w:val="left" w:pos="2460"/>
        </w:tabs>
        <w:jc w:val="both"/>
        <w:rPr>
          <w:b/>
        </w:rPr>
      </w:pPr>
    </w:p>
    <w:p w14:paraId="4BE8E5F5" w14:textId="253E12E9" w:rsidR="00A06315" w:rsidRPr="00A06315" w:rsidRDefault="00A06315" w:rsidP="00A06315">
      <w:pPr>
        <w:pStyle w:val="Prrafodelista"/>
        <w:numPr>
          <w:ilvl w:val="0"/>
          <w:numId w:val="1"/>
        </w:numPr>
        <w:tabs>
          <w:tab w:val="left" w:pos="2460"/>
        </w:tabs>
        <w:jc w:val="both"/>
        <w:rPr>
          <w:b/>
        </w:rPr>
      </w:pPr>
      <w:r w:rsidRPr="009E37D8">
        <w:rPr>
          <w:b/>
        </w:rPr>
        <w:t>Retribución íntegra anual (sin retenciones) de la Dirección Ejecutiva de la ACPMN</w:t>
      </w:r>
      <w:r>
        <w:t xml:space="preserve"> del año 202</w:t>
      </w:r>
      <w:r w:rsidR="00876F8F">
        <w:t>5</w:t>
      </w:r>
      <w:r>
        <w:t xml:space="preserve"> asciende a </w:t>
      </w:r>
      <w:r w:rsidRPr="009E37D8">
        <w:rPr>
          <w:rFonts w:ascii="T3Font_0" w:hAnsi="T3Font_0" w:cs="T3Font_0"/>
          <w:b/>
          <w:sz w:val="20"/>
          <w:szCs w:val="20"/>
        </w:rPr>
        <w:t>6</w:t>
      </w:r>
      <w:r w:rsidR="00876F8F">
        <w:rPr>
          <w:rFonts w:ascii="T3Font_0" w:hAnsi="T3Font_0" w:cs="T3Font_0"/>
          <w:b/>
          <w:sz w:val="20"/>
          <w:szCs w:val="20"/>
        </w:rPr>
        <w:t>9</w:t>
      </w:r>
      <w:r w:rsidRPr="009E37D8">
        <w:rPr>
          <w:rFonts w:ascii="T3Font_0" w:hAnsi="T3Font_0" w:cs="T3Font_0"/>
          <w:b/>
          <w:sz w:val="20"/>
          <w:szCs w:val="20"/>
        </w:rPr>
        <w:t>.</w:t>
      </w:r>
      <w:r w:rsidR="00876F8F">
        <w:rPr>
          <w:rFonts w:ascii="T3Font_0" w:hAnsi="T3Font_0" w:cs="T3Font_0"/>
          <w:b/>
          <w:sz w:val="20"/>
          <w:szCs w:val="20"/>
        </w:rPr>
        <w:t>014,04</w:t>
      </w:r>
      <w:bookmarkStart w:id="1" w:name="_GoBack"/>
      <w:bookmarkEnd w:id="1"/>
      <w:r>
        <w:rPr>
          <w:rFonts w:ascii="T3Font_0" w:hAnsi="T3Font_0" w:cs="T3Font_0"/>
          <w:b/>
          <w:sz w:val="20"/>
          <w:szCs w:val="20"/>
        </w:rPr>
        <w:t xml:space="preserve"> €</w:t>
      </w:r>
      <w:r w:rsidRPr="00A06315">
        <w:rPr>
          <w:b/>
        </w:rPr>
        <w:t>.</w:t>
      </w:r>
    </w:p>
    <w:sectPr w:rsidR="00A06315" w:rsidRPr="00A06315" w:rsidSect="00EC6CA2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E7FFF" w14:textId="77777777" w:rsidR="00256B74" w:rsidRDefault="0052348F">
      <w:pPr>
        <w:spacing w:after="0" w:line="240" w:lineRule="auto"/>
      </w:pPr>
      <w:r>
        <w:separator/>
      </w:r>
    </w:p>
  </w:endnote>
  <w:endnote w:type="continuationSeparator" w:id="0">
    <w:p w14:paraId="32FA43C4" w14:textId="77777777" w:rsidR="00256B74" w:rsidRDefault="0052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202AD" w14:textId="77777777" w:rsidR="00256B74" w:rsidRDefault="0052348F">
      <w:pPr>
        <w:spacing w:after="0" w:line="240" w:lineRule="auto"/>
      </w:pPr>
      <w:r>
        <w:separator/>
      </w:r>
    </w:p>
  </w:footnote>
  <w:footnote w:type="continuationSeparator" w:id="0">
    <w:p w14:paraId="77868839" w14:textId="77777777" w:rsidR="00256B74" w:rsidRDefault="0052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75AD0" w14:textId="77777777" w:rsidR="00EC6CA2" w:rsidRDefault="006E4981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A8EEE6" wp14:editId="76E198EF">
          <wp:simplePos x="0" y="0"/>
          <wp:positionH relativeFrom="margin">
            <wp:posOffset>5606415</wp:posOffset>
          </wp:positionH>
          <wp:positionV relativeFrom="page">
            <wp:posOffset>276225</wp:posOffset>
          </wp:positionV>
          <wp:extent cx="485637" cy="539642"/>
          <wp:effectExtent l="0" t="0" r="0" b="0"/>
          <wp:wrapNone/>
          <wp:docPr id="1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637" cy="539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945CF" w14:textId="77777777" w:rsidR="00EC6CA2" w:rsidRDefault="006E4981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7B50F8C" wp14:editId="0822381E">
          <wp:simplePos x="0" y="0"/>
          <wp:positionH relativeFrom="margin">
            <wp:posOffset>4895850</wp:posOffset>
          </wp:positionH>
          <wp:positionV relativeFrom="page">
            <wp:posOffset>201295</wp:posOffset>
          </wp:positionV>
          <wp:extent cx="1159559" cy="539642"/>
          <wp:effectExtent l="0" t="0" r="2491" b="0"/>
          <wp:wrapNone/>
          <wp:docPr id="3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9559" cy="5396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3CF8A9A" wp14:editId="6C04F628">
          <wp:simplePos x="0" y="0"/>
          <wp:positionH relativeFrom="page">
            <wp:posOffset>470535</wp:posOffset>
          </wp:positionH>
          <wp:positionV relativeFrom="topMargin">
            <wp:align>bottom</wp:align>
          </wp:positionV>
          <wp:extent cx="1526398" cy="685800"/>
          <wp:effectExtent l="0" t="0" r="0" b="0"/>
          <wp:wrapNone/>
          <wp:docPr id="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398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76C05"/>
    <w:multiLevelType w:val="hybridMultilevel"/>
    <w:tmpl w:val="D4C4EF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14"/>
    <w:rsid w:val="00067A1B"/>
    <w:rsid w:val="00256B74"/>
    <w:rsid w:val="00291914"/>
    <w:rsid w:val="0052348F"/>
    <w:rsid w:val="00645103"/>
    <w:rsid w:val="006E4981"/>
    <w:rsid w:val="00840262"/>
    <w:rsid w:val="00876F8F"/>
    <w:rsid w:val="00A06315"/>
    <w:rsid w:val="00E3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E015"/>
  <w15:chartTrackingRefBased/>
  <w15:docId w15:val="{1D29E6B9-85F2-4BAD-8EF9-486249D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9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914"/>
  </w:style>
  <w:style w:type="paragraph" w:styleId="Prrafodelista">
    <w:name w:val="List Paragraph"/>
    <w:basedOn w:val="Normal"/>
    <w:uiPriority w:val="34"/>
    <w:qFormat/>
    <w:rsid w:val="00291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ORAMAS GALLAR</dc:creator>
  <cp:keywords/>
  <dc:description/>
  <cp:lastModifiedBy>PATRICIA ORAMAS GALLAR</cp:lastModifiedBy>
  <cp:revision>6</cp:revision>
  <cp:lastPrinted>2025-03-19T13:41:00Z</cp:lastPrinted>
  <dcterms:created xsi:type="dcterms:W3CDTF">2025-03-18T10:38:00Z</dcterms:created>
  <dcterms:modified xsi:type="dcterms:W3CDTF">2026-04-15T14:30:00Z</dcterms:modified>
</cp:coreProperties>
</file>